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zechariah-8"/>
    <w:p>
      <w:pPr>
        <w:pStyle w:val="Heading1"/>
      </w:pPr>
      <w:r>
        <w:t xml:space="preserve">Homiletics Analysis: Zechariah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Zechariah 8 consists of ten prophetic oracles, each introduced by the formula</w:t>
      </w:r>
      <w:r>
        <w:t xml:space="preserve"> </w:t>
      </w:r>
      <w:r>
        <w:t xml:space="preserve">“Thus says the LORD of hosts”</w:t>
      </w:r>
      <w:r>
        <w:t xml:space="preserve"> </w:t>
      </w:r>
      <w:r>
        <w:t xml:space="preserve">(or a variation), forming a sustained proclamation of divine reversal for Jerusalem and Judah. The chapter opens with the LORD’s jealous love for Zion and His return to dwell in her midst (vv. 1–3), followed by a vision of a restored Jerusalem populated by the aged and the young — a city so secure that old men and women sit peacefully in the streets while children play freely (vv. 4–5). The LORD acknowledges that what He is announcing seems impossible to the remnant, but asserts that nothing is too hard for Him (vv. 6–8). He calls the people to take courage and resume the work of rebuilding the temple (vv. 9–13), grounding the command in both the recent past (their failure and the discipline that followed) and the decisive reversal He is now enacting. The middle oracles announce the LORD’s settled intention to do good to Jerusalem and Judah (vv. 14–15), and transition to the ethical demands that accompany the covenant relationship: truth-speaking, justice in the gates, refusal to swear falsely (vv. 16–17). The chapter closes with a remarkable promise that the fast-days commemorating Jerusalem’s destruction will be transformed into feasts of joy and gladness (vv. 18–19), and that the nations — many peoples and strong nations — will stream to Jerusalem to seek the LORD and to grasp the robe of a Jewish man, saying</w:t>
      </w:r>
      <w:r>
        <w:t xml:space="preserve"> </w:t>
      </w:r>
      <w:r>
        <w:t xml:space="preserve">“Let us go with you, for we have heard that God is with you”</w:t>
      </w:r>
      <w:r>
        <w:t xml:space="preserve"> </w:t>
      </w:r>
      <w:r>
        <w:t xml:space="preserve">(vv. 20–23).</w:t>
      </w:r>
    </w:p>
    <w:p>
      <w:pPr>
        <w:pStyle w:val="BodyText"/>
      </w:pPr>
      <w:r>
        <w:t xml:space="preserve">The movement of the chapter is from divine jealousy and return (vv. 1–3), through the concrete shapes of restored life (vv. 4–8), through the call to courageous participation in the rebuilding project (vv. 9–13), through settled divine commitment to do good (vv. 14–15), through the ethical hallmarks of covenant life (vv. 16–17), through the transformation of mourning into celebration (vv. 18–19), and finally to the eschatological ingathering of the nations (vv. 20–23). The chapter is unified throughout by the LORD’s jealous, initiative-taking love for His people and city.</w:t>
      </w:r>
    </w:p>
    <w:p>
      <w:pPr>
        <w:pStyle w:val="BodyText"/>
      </w:pPr>
      <w:r>
        <w:rPr>
          <w:b/>
          <w:bCs/>
        </w:rPr>
        <w:t xml:space="preserve">This Text — Intent</w:t>
      </w:r>
    </w:p>
    <w:p>
      <w:pPr>
        <w:pStyle w:val="BodyText"/>
      </w:pPr>
      <w:r>
        <w:t xml:space="preserve">God’s intent through Zechariah 8 is to dismantle despair and revive courageous participation in His work by anchoring His people’s future entirely in His own jealous, unilateral commitment to their flourishing. The remnant has returned from exile to ruins, working against opposition, prone to discouragement, inclined to read the smallness of their present circumstances as God’s final word. The LORD is seeking to produce in them — and in every subsequent reader facing the gap between God’s promises and visible reality — an unshakeable expectation grounded not in what they can see but in who He is and what He has declared. He is also seeking to produce in them the ethical seriousness that belongs to people who know they are living inside a divine reversal — people whose ordinary speech and conduct should reflect the character of the God who dwells among them.</w:t>
      </w:r>
    </w:p>
    <w:p>
      <w:r>
        <w:pict>
          <v:rect style="width:0;height:1.5pt" o:hralign="center" o:hrstd="t" o:hr="t"/>
        </w:pict>
      </w:r>
    </w:p>
    <w:p>
      <w:pPr>
        <w:pStyle w:val="FirstParagraph"/>
      </w:pPr>
      <w:r>
        <w:rPr>
          <w:b/>
          <w:bCs/>
        </w:rPr>
        <w:t xml:space="preserve">Subject Sentence:</w:t>
      </w:r>
      <w:r>
        <w:t xml:space="preserve"> </w:t>
      </w:r>
      <w:r>
        <w:t xml:space="preserve">The LORD of hosts returns to Zion with jealous love, reversing ruin and drawing the nations.</w:t>
      </w:r>
    </w:p>
    <w:p>
      <w:pPr>
        <w:pStyle w:val="BodyText"/>
      </w:pPr>
      <w:r>
        <w:rPr>
          <w:b/>
          <w:bCs/>
        </w:rPr>
        <w:t xml:space="preserve">Primary Claim:</w:t>
      </w:r>
      <w:r>
        <w:t xml:space="preserve"> </w:t>
      </w:r>
      <w:r>
        <w:t xml:space="preserve">Because the LORD of hosts is jealously committed to His people’s flourishing and His own dwelling among them, the present smallness of their circumstances is not the final word — and those who live inside that promise must speak truth, do justice, and build with courage.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ten-oracle structure and unity</w:t>
      </w:r>
    </w:p>
    <w:p>
      <w:pPr>
        <w:pStyle w:val="BodyText"/>
      </w:pPr>
      <w:r>
        <w:t xml:space="preserve">Some commentators read Zechariah 8 as a loosely assembled collection of independent oracles with limited internal coherence. This reading tends to atomize the chapter into discrete units and misses the cumulative rhetorical force that the repeated</w:t>
      </w:r>
      <w:r>
        <w:t xml:space="preserve"> </w:t>
      </w:r>
      <w:r>
        <w:t xml:space="preserve">“Thus says the LORD of hosts”</w:t>
      </w:r>
      <w:r>
        <w:t xml:space="preserve"> </w:t>
      </w:r>
      <w:r>
        <w:t xml:space="preserve">formula creates. The ten-fold repetition is not evidence of fragmentation but of intensification — a sustained prophetic drumbeat reinforcing a single overwhelming claim from every angle. The Reformed reading sees the oracles as architecturally unified: the chapter opens with the theological foundation (divine jealousy, divine return) and moves through its implications outward — from Jerusalem to Judah to the nations — and inward — from circumstance to ethic to worship. The unity should be maintained in exposition rather than dissolved into a verse-by-verse commentary exercise.</w:t>
      </w:r>
    </w:p>
    <w:p>
      <w:pPr>
        <w:pStyle w:val="BodyText"/>
      </w:pPr>
      <w:r>
        <w:rPr>
          <w:b/>
          <w:bCs/>
        </w:rPr>
        <w:t xml:space="preserve">Eschatological referent: partial fulfillment versus full eschatological vision</w:t>
      </w:r>
    </w:p>
    <w:p>
      <w:pPr>
        <w:pStyle w:val="BodyText"/>
      </w:pPr>
      <w:r>
        <w:t xml:space="preserve">A significant interpretive question concerns whether the promises of Zechariah 8 find their primary referent in the post-exilic restoration of Jerusalem, in the church and the age of the Spirit (Acts 2 and the ingathering of the nations), or in a future literal restoration of national Israel with Jerusalem as geopolitical center. Dispensational interpreters tend to read vv. 4–8 and vv. 20–23 as promises specifically for national Israel in a future millennial reign, with the nations’ pilgrimage to a geopolitical Jerusalem as a literal future event yet to occur. This reading is worth</w:t>
      </w:r>
      <w:r>
        <w:t xml:space="preserve"> </w:t>
      </w:r>
      <w:r>
        <w:rPr>
          <w:i/>
          <w:iCs/>
        </w:rPr>
        <w:t xml:space="preserve">qualifying</w:t>
      </w:r>
      <w:r>
        <w:t xml:space="preserve"> </w:t>
      </w:r>
      <w:r>
        <w:t xml:space="preserve">rather than dismissing entirely: it rightly insists that these promises are concrete and must not be so spiritualized that their earthly and bodily dimensions vanish. However, the reading errs in requiring a future literal Jerusalem rather than allowing the New Testament’s use of Zechariah’s imagery to govern interpretation. The New Testament applies the ingathering of the nations precisely to the gospel era (cf. Acts 15:16–17 applying Amos 9 — the same pattern; Ephesians 2:11–22 applying Zion-dwelling language to the church). The Reformed reading sees a genuine two-stage fulfillment: a partial, typological fulfillment in the post-exilic restoration, and a full eschatological fulfillment in Christ’s gathering of a multi-ethnic people to Himself — with the nations’ pilgrimage finding its primary New Testament realization in the mission of the church and its consummation in the new creation. The chapter’s promises are neither merely historical nor merely future-literal — they are christologically and eschatologically fulfilled, with the present age living in the overlap.</w:t>
      </w:r>
    </w:p>
    <w:p>
      <w:pPr>
        <w:pStyle w:val="BodyText"/>
      </w:pPr>
      <w:r>
        <w:rPr>
          <w:b/>
          <w:bCs/>
        </w:rPr>
        <w:t xml:space="preserve">The ethical imperatives (vv. 16–17): law or gospel motivation?</w:t>
      </w:r>
    </w:p>
    <w:p>
      <w:pPr>
        <w:pStyle w:val="BodyText"/>
      </w:pPr>
      <w:r>
        <w:t xml:space="preserve">A Lutheran Law/Gospel reading tends to read vv. 16–17 as a sharp pivot from gospel promise to legal demand —</w:t>
      </w:r>
      <w:r>
        <w:t xml:space="preserve"> </w:t>
      </w:r>
      <w:r>
        <w:t xml:space="preserve">“here is what the law requires of the community that has received grace.”</w:t>
      </w:r>
      <w:r>
        <w:t xml:space="preserve"> </w:t>
      </w:r>
      <w:r>
        <w:t xml:space="preserve">This reading is worth</w:t>
      </w:r>
      <w:r>
        <w:t xml:space="preserve"> </w:t>
      </w:r>
      <w:r>
        <w:rPr>
          <w:i/>
          <w:iCs/>
        </w:rPr>
        <w:t xml:space="preserve">acknowledging</w:t>
      </w:r>
      <w:r>
        <w:t xml:space="preserve"> </w:t>
      </w:r>
      <w:r>
        <w:t xml:space="preserve">in its insistence that the ethical imperatives are real and non-negotiable. However, the Reformed reading resists the law/gospel sequencing that would make vv. 16–17 a separate register from the surrounding promises. In the chapter’s flow, the imperatives are grounded in the divine indicative (</w:t>
      </w:r>
      <w:r>
        <w:t xml:space="preserve">“I have purposes to do good to Jerusalem and Judah — therefore these are the things you shall do”</w:t>
      </w:r>
      <w:r>
        <w:t xml:space="preserve">). The ethical demands flow from and are shaped by the covenantal relationship, not layered over it as a legal addendum. The imperatives — speak truth, render judgments of peace, do not devise evil — are the natural marks of a people who are living in the light of the God who is about to dwell among them. They are covenant ethics, not legal conditions for blessing.</w:t>
      </w:r>
    </w:p>
    <w:p>
      <w:pPr>
        <w:pStyle w:val="BodyText"/>
      </w:pPr>
      <w:r>
        <w:rPr>
          <w:b/>
          <w:bCs/>
        </w:rPr>
        <w:t xml:space="preserve">Verse 23 and the missionary calling</w:t>
      </w:r>
    </w:p>
    <w:p>
      <w:pPr>
        <w:pStyle w:val="BodyText"/>
      </w:pPr>
      <w:r>
        <w:t xml:space="preserve">Some readings of v. 23 reduce the nations’ grasping of the Jewish man’s robe to a future ethnic particularity — Gentiles serving restored national Israel. The Reformed reading sees this image as a type fulfilled in Christ: the one Jewish man in whom all nations find access to the God of Israel. The nations seek not an ethnic condition but the God who dwells in His people — which the New Testament makes clear is precisely the missionary dynamic of the gospel age (John 12:32; Romans 15:9–12).</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7:6–9</w:t>
      </w:r>
      <w:r>
        <w:t xml:space="preserve"> </w:t>
      </w:r>
      <w:r>
        <w:t xml:space="preserve">— The covenant foundation of the LORD’s jealous love: He chose Israel not because of their size or merit but because of His own faithful commitment. Zechariah 8’s jealousy language is grounded in this Deuteronomic theology of unilateral electing love.</w:t>
      </w:r>
    </w:p>
    <w:p>
      <w:pPr>
        <w:numPr>
          <w:ilvl w:val="0"/>
          <w:numId w:val="1001"/>
        </w:numPr>
      </w:pPr>
      <w:r>
        <w:rPr>
          <w:b/>
          <w:bCs/>
        </w:rPr>
        <w:t xml:space="preserve">Isaiah 65:17–25</w:t>
      </w:r>
      <w:r>
        <w:t xml:space="preserve"> </w:t>
      </w:r>
      <w:r>
        <w:t xml:space="preserve">— The vision of new creation in which the aged flourish, children play in safety, and the wolf and lamb feed together. Zechariah 8:4–5 echoes this vision directly, placing the post-exilic remnant in the trajectory of eschatological restoration. Both texts resist the reduction of</w:t>
      </w:r>
      <w:r>
        <w:t xml:space="preserve"> </w:t>
      </w:r>
      <w:r>
        <w:t xml:space="preserve">“restoration”</w:t>
      </w:r>
      <w:r>
        <w:t xml:space="preserve"> </w:t>
      </w:r>
      <w:r>
        <w:t xml:space="preserve">to mere historical recovery.</w:t>
      </w:r>
    </w:p>
    <w:p>
      <w:pPr>
        <w:numPr>
          <w:ilvl w:val="0"/>
          <w:numId w:val="1001"/>
        </w:numPr>
      </w:pPr>
      <w:r>
        <w:rPr>
          <w:b/>
          <w:bCs/>
        </w:rPr>
        <w:t xml:space="preserve">Acts 15:14–17</w:t>
      </w:r>
      <w:r>
        <w:t xml:space="preserve"> </w:t>
      </w:r>
      <w:r>
        <w:t xml:space="preserve">— James cites the ingathering of the nations from Amos 9 (a parallel prophetic passage) as being fulfilled in the Gentile mission of the church. This canonical parallel governs how Zechariah 8:20–23 is to be read: the nations’ streaming to seek the LORD finds its New Testament realization in the mission of the gospel, not in a geopolitical future event.</w:t>
      </w:r>
    </w:p>
    <w:p>
      <w:pPr>
        <w:numPr>
          <w:ilvl w:val="0"/>
          <w:numId w:val="1001"/>
        </w:numPr>
      </w:pPr>
      <w:r>
        <w:rPr>
          <w:b/>
          <w:bCs/>
        </w:rPr>
        <w:t xml:space="preserve">Ephesians 2:11–22</w:t>
      </w:r>
      <w:r>
        <w:t xml:space="preserve"> </w:t>
      </w:r>
      <w:r>
        <w:t xml:space="preserve">— Paul’s application of Zion-dwelling and temple-building language to the multi-ethnic church:</w:t>
      </w:r>
      <w:r>
        <w:t xml:space="preserve"> </w:t>
      </w:r>
      <w:r>
        <w:t xml:space="preserve">“you are being built together into a dwelling place for God by the Spirit.”</w:t>
      </w:r>
      <w:r>
        <w:t xml:space="preserve"> </w:t>
      </w:r>
      <w:r>
        <w:t xml:space="preserve">The promise that the LORD will return to dwell among His people (Zech. 8:3) reaches its christological fulfillment in Christ (John 1:14) and its ecclesiological shape in the Spirit-indwelt church.</w:t>
      </w:r>
    </w:p>
    <w:p>
      <w:pPr>
        <w:numPr>
          <w:ilvl w:val="0"/>
          <w:numId w:val="1001"/>
        </w:numPr>
      </w:pPr>
      <w:r>
        <w:rPr>
          <w:b/>
          <w:bCs/>
        </w:rPr>
        <w:t xml:space="preserve">Revelation 21:1–5, 22–27</w:t>
      </w:r>
      <w:r>
        <w:t xml:space="preserve"> </w:t>
      </w:r>
      <w:r>
        <w:t xml:space="preserve">— The new Jerusalem, in which God dwells with His people, mourning is transformed to joy, and the nations walk by the light of the Lamb. Zechariah 8 provides one of the key anticipatory portraits of this consummated reality, including its ethnic breadth and the end of grief.</w:t>
      </w:r>
    </w:p>
    <w:p>
      <w:r>
        <w:pict>
          <v:rect style="width:0;height:1.5pt" o:hralign="center" o:hrstd="t" o:hr="t"/>
        </w:pict>
      </w:r>
    </w:p>
    <w:p>
      <w:pPr>
        <w:pStyle w:val="FirstParagraph"/>
      </w:pPr>
      <w:r>
        <w:rPr>
          <w:b/>
          <w:bCs/>
        </w:rPr>
        <w:t xml:space="preserve">Aim:</w:t>
      </w:r>
      <w:r>
        <w:t xml:space="preserve"> </w:t>
      </w:r>
      <w:r>
        <w:t xml:space="preserve">To restore courageous expectation in those who are tempted to read present smallness as God’s final word, by anchoring them in the LORD’s jealous and unalterable commitment to dwell among His people and to draw all nations to Himself through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word of the LORD of hosts:</w:t>
            </w:r>
            <w:r>
              <w:t xml:space="preserve"> </w:t>
            </w:r>
            <w:r>
              <w:t xml:space="preserve">“I am jealous for Zion with great jealousy, with great wrath.”</w:t>
            </w:r>
          </w:p>
        </w:tc>
        <w:tc>
          <w:tcPr/>
          <w:p>
            <w:pPr>
              <w:pStyle w:val="Compact"/>
            </w:pPr>
            <w:r>
              <w:t xml:space="preserve">Jealousy here is covenant jealousy — the passionate, exclusive commitment of the LORD to His people. Great jealousy + great wrath = the full force of divine covenantal love directed toward Zion’s restoration.</w:t>
            </w:r>
          </w:p>
        </w:tc>
      </w:tr>
      <w:tr>
        <w:tc>
          <w:tcPr/>
          <w:p>
            <w:pPr>
              <w:pStyle w:val="Compact"/>
            </w:pPr>
            <w:r>
              <w:t xml:space="preserve">3</w:t>
            </w:r>
          </w:p>
        </w:tc>
        <w:tc>
          <w:tcPr/>
          <w:p>
            <w:pPr>
              <w:pStyle w:val="Compact"/>
            </w:pPr>
            <w:r>
              <w:t xml:space="preserve">“I will return to Zion and will dwell in the midst of Jerusalem; Jerusalem shall be called the faithful city, and the mountain of the LORD of hosts, the holy mountain.”</w:t>
            </w:r>
          </w:p>
        </w:tc>
        <w:tc>
          <w:tcPr/>
          <w:p>
            <w:pPr>
              <w:pStyle w:val="Compact"/>
            </w:pPr>
            <w:r>
              <w:t xml:space="preserve">The divine return is the theological center of the entire chapter. All else flows from this.</w:t>
            </w:r>
            <w:r>
              <w:t xml:space="preserve"> </w:t>
            </w:r>
            <w:r>
              <w:t xml:space="preserve">“Faithful city”</w:t>
            </w:r>
            <w:r>
              <w:t xml:space="preserve"> </w:t>
            </w:r>
            <w:r>
              <w:t xml:space="preserve">reverses Isaiah’s lament (Isa. 1:21).</w:t>
            </w:r>
          </w:p>
        </w:tc>
      </w:tr>
      <w:tr>
        <w:tc>
          <w:tcPr/>
          <w:p>
            <w:pPr>
              <w:pStyle w:val="Compact"/>
            </w:pPr>
            <w:r>
              <w:t xml:space="preserve">4–5</w:t>
            </w:r>
          </w:p>
        </w:tc>
        <w:tc>
          <w:tcPr/>
          <w:p>
            <w:pPr>
              <w:pStyle w:val="Compact"/>
            </w:pPr>
            <w:r>
              <w:t xml:space="preserve">Vision of restored Jerusalem: old men and women sitting in the streets, boys and girls playing.</w:t>
            </w:r>
          </w:p>
        </w:tc>
        <w:tc>
          <w:tcPr/>
          <w:p>
            <w:pPr>
              <w:pStyle w:val="Compact"/>
            </w:pPr>
            <w:r>
              <w:t xml:space="preserve">Concreteness of restoration — not abstract but embodied. Safety indexed by the presence of the vulnerable: the elderly and children.</w:t>
            </w:r>
          </w:p>
        </w:tc>
      </w:tr>
      <w:tr>
        <w:tc>
          <w:tcPr/>
          <w:p>
            <w:pPr>
              <w:pStyle w:val="Compact"/>
            </w:pPr>
            <w:r>
              <w:t xml:space="preserve">6</w:t>
            </w:r>
          </w:p>
        </w:tc>
        <w:tc>
          <w:tcPr/>
          <w:p>
            <w:pPr>
              <w:pStyle w:val="Compact"/>
            </w:pPr>
            <w:r>
              <w:t xml:space="preserve">“If it is marvelous in the sight of the remnant of this people in those days, should it also be marvelous in my sight? declares the LORD of hosts.”</w:t>
            </w:r>
          </w:p>
        </w:tc>
        <w:tc>
          <w:tcPr/>
          <w:p>
            <w:pPr>
              <w:pStyle w:val="Compact"/>
            </w:pPr>
            <w:r>
              <w:t xml:space="preserve">The remnant’s incredulity is named and addressed. The rhetorical question asserts: what seems impossible to you is not impossible to me.</w:t>
            </w:r>
          </w:p>
        </w:tc>
      </w:tr>
      <w:tr>
        <w:tc>
          <w:tcPr/>
          <w:p>
            <w:pPr>
              <w:pStyle w:val="Compact"/>
            </w:pPr>
            <w:r>
              <w:t xml:space="preserve">7–8</w:t>
            </w:r>
          </w:p>
        </w:tc>
        <w:tc>
          <w:tcPr/>
          <w:p>
            <w:pPr>
              <w:pStyle w:val="Compact"/>
            </w:pPr>
            <w:r>
              <w:t xml:space="preserve">“I will save my people from the east country and from the west country; I will bring them and they shall dwell in the midst of Jerusalem. They shall be my people and I will be their God, in faithfulness and in righteousness.”</w:t>
            </w:r>
          </w:p>
        </w:tc>
        <w:tc>
          <w:tcPr/>
          <w:p>
            <w:pPr>
              <w:pStyle w:val="Compact"/>
            </w:pPr>
            <w:r>
              <w:t xml:space="preserve">The classic covenant formula (</w:t>
            </w:r>
            <w:r>
              <w:t xml:space="preserve">“my people / their God”</w:t>
            </w:r>
            <w:r>
              <w:t xml:space="preserve">) restated as the goal of the ingathering. East and west = comprehensive scope of the return.</w:t>
            </w:r>
          </w:p>
        </w:tc>
      </w:tr>
      <w:tr>
        <w:tc>
          <w:tcPr/>
          <w:p>
            <w:pPr>
              <w:pStyle w:val="Compact"/>
            </w:pPr>
            <w:r>
              <w:t xml:space="preserve">9–11</w:t>
            </w:r>
          </w:p>
        </w:tc>
        <w:tc>
          <w:tcPr/>
          <w:p>
            <w:pPr>
              <w:pStyle w:val="Compact"/>
            </w:pPr>
            <w:r>
              <w:t xml:space="preserve">“Let your hands be strong… For before those days there was no wage for man or beast… but now I will not deal with the remnant of this people as in the former days.”</w:t>
            </w:r>
          </w:p>
        </w:tc>
        <w:tc>
          <w:tcPr/>
          <w:p>
            <w:pPr>
              <w:pStyle w:val="Compact"/>
            </w:pPr>
            <w:r>
              <w:t xml:space="preserve">Call to courage grounded in historical contrast: the pre-restoration discipline versus the present divine turning.</w:t>
            </w:r>
            <w:r>
              <w:t xml:space="preserve"> </w:t>
            </w:r>
            <w:r>
              <w:t xml:space="preserve">“Before… but now”</w:t>
            </w:r>
            <w:r>
              <w:t xml:space="preserve"> </w:t>
            </w:r>
            <w:r>
              <w:t xml:space="preserve">is a pivot formula.</w:t>
            </w:r>
          </w:p>
        </w:tc>
      </w:tr>
      <w:tr>
        <w:tc>
          <w:tcPr/>
          <w:p>
            <w:pPr>
              <w:pStyle w:val="Compact"/>
            </w:pPr>
            <w:r>
              <w:t xml:space="preserve">12–13</w:t>
            </w:r>
          </w:p>
        </w:tc>
        <w:tc>
          <w:tcPr/>
          <w:p>
            <w:pPr>
              <w:pStyle w:val="Compact"/>
            </w:pPr>
            <w:r>
              <w:t xml:space="preserve">The land will yield its increase; Judah and Israel will be a blessing among the nations.</w:t>
            </w:r>
            <w:r>
              <w:t xml:space="preserve"> </w:t>
            </w:r>
            <w:r>
              <w:t xml:space="preserve">“Fear not, let your hands be strong.”</w:t>
            </w:r>
          </w:p>
        </w:tc>
        <w:tc>
          <w:tcPr/>
          <w:p>
            <w:pPr>
              <w:pStyle w:val="Compact"/>
            </w:pPr>
            <w:r>
              <w:t xml:space="preserve">Agricultural restoration as covenant blessing. Israel restored to its vocation as a blessing-conveyor to the nations (Gen. 12:2–3 echo).</w:t>
            </w:r>
          </w:p>
        </w:tc>
      </w:tr>
      <w:tr>
        <w:tc>
          <w:tcPr/>
          <w:p>
            <w:pPr>
              <w:pStyle w:val="Compact"/>
            </w:pPr>
            <w:r>
              <w:t xml:space="preserve">14–15</w:t>
            </w:r>
          </w:p>
        </w:tc>
        <w:tc>
          <w:tcPr/>
          <w:p>
            <w:pPr>
              <w:pStyle w:val="Compact"/>
            </w:pPr>
            <w:r>
              <w:t xml:space="preserve">As the LORD purposed to bring disaster when the fathers provoked Him, so now He has purposed to do good to Jerusalem.</w:t>
            </w:r>
            <w:r>
              <w:t xml:space="preserve"> </w:t>
            </w:r>
            <w:r>
              <w:t xml:space="preserve">“Fear not.”</w:t>
            </w:r>
          </w:p>
        </w:tc>
        <w:tc>
          <w:tcPr/>
          <w:p>
            <w:pPr>
              <w:pStyle w:val="Compact"/>
            </w:pPr>
            <w:r>
              <w:t xml:space="preserve">Symmetrical logic: as surely as discipline came because He purposed it, so now restoration will come because He has purposed it. Divine purposefulness grounds the command not to fear.</w:t>
            </w:r>
          </w:p>
        </w:tc>
      </w:tr>
      <w:tr>
        <w:tc>
          <w:tcPr/>
          <w:p>
            <w:pPr>
              <w:pStyle w:val="Compact"/>
            </w:pPr>
            <w:r>
              <w:t xml:space="preserve">16–17</w:t>
            </w:r>
          </w:p>
        </w:tc>
        <w:tc>
          <w:tcPr/>
          <w:p>
            <w:pPr>
              <w:pStyle w:val="Compact"/>
            </w:pPr>
            <w:r>
              <w:t xml:space="preserve">Ethical imperatives: speak truth, render judgments of peace in the gates, do not devise evil against one another, do not love false oaths.</w:t>
            </w:r>
            <w:r>
              <w:t xml:space="preserve"> </w:t>
            </w:r>
            <w:r>
              <w:t xml:space="preserve">“For all these things I hate, declares the LORD.”</w:t>
            </w:r>
          </w:p>
        </w:tc>
        <w:tc>
          <w:tcPr/>
          <w:p>
            <w:pPr>
              <w:pStyle w:val="Compact"/>
            </w:pPr>
            <w:r>
              <w:t xml:space="preserve">Four positive/negative commands. Truth in speech and justice in public life are the covenant community’s characteristic marks. These flow from the preceding promises, not from legal compliance anxiety.</w:t>
            </w:r>
          </w:p>
        </w:tc>
      </w:tr>
      <w:tr>
        <w:tc>
          <w:tcPr/>
          <w:p>
            <w:pPr>
              <w:pStyle w:val="Compact"/>
            </w:pPr>
            <w:r>
              <w:t xml:space="preserve">18–19</w:t>
            </w:r>
          </w:p>
        </w:tc>
        <w:tc>
          <w:tcPr/>
          <w:p>
            <w:pPr>
              <w:pStyle w:val="Compact"/>
            </w:pPr>
            <w:r>
              <w:t xml:space="preserve">The fasts of the fourth, fifth, seventh, and tenth months will become feasts of joy and gladness.</w:t>
            </w:r>
            <w:r>
              <w:t xml:space="preserve"> </w:t>
            </w:r>
            <w:r>
              <w:t xml:space="preserve">“Therefore love truth and peace.”</w:t>
            </w:r>
          </w:p>
        </w:tc>
        <w:tc>
          <w:tcPr/>
          <w:p>
            <w:pPr>
              <w:pStyle w:val="Compact"/>
            </w:pPr>
            <w:r>
              <w:t xml:space="preserve">Four fasts commemorating stages of Jerusalem’s fall are reversed into appointed celebrations. Mourning completely absorbed into joy. The ethical conclusion: love truth and peace.</w:t>
            </w:r>
          </w:p>
        </w:tc>
      </w:tr>
      <w:tr>
        <w:tc>
          <w:tcPr/>
          <w:p>
            <w:pPr>
              <w:pStyle w:val="Compact"/>
            </w:pPr>
            <w:r>
              <w:t xml:space="preserve">20–22</w:t>
            </w:r>
          </w:p>
        </w:tc>
        <w:tc>
          <w:tcPr/>
          <w:p>
            <w:pPr>
              <w:pStyle w:val="Compact"/>
            </w:pPr>
            <w:r>
              <w:t xml:space="preserve">Many peoples and strong nations will come to Jerusalem to seek the LORD and to entreat His favor.</w:t>
            </w:r>
          </w:p>
        </w:tc>
        <w:tc>
          <w:tcPr/>
          <w:p>
            <w:pPr>
              <w:pStyle w:val="Compact"/>
            </w:pPr>
            <w:r>
              <w:t xml:space="preserve">The scope broadens from Judah to the nations.</w:t>
            </w:r>
            <w:r>
              <w:t xml:space="preserve"> </w:t>
            </w:r>
            <w:r>
              <w:t xml:space="preserve">“Strong nations”</w:t>
            </w:r>
            <w:r>
              <w:t xml:space="preserve"> </w:t>
            </w:r>
            <w:r>
              <w:t xml:space="preserve">— not merely weak or peripheral peoples but significant world powers.</w:t>
            </w:r>
          </w:p>
        </w:tc>
      </w:tr>
      <w:tr>
        <w:tc>
          <w:tcPr/>
          <w:p>
            <w:pPr>
              <w:pStyle w:val="Compact"/>
            </w:pPr>
            <w:r>
              <w:t xml:space="preserve">23</w:t>
            </w:r>
          </w:p>
        </w:tc>
        <w:tc>
          <w:tcPr/>
          <w:p>
            <w:pPr>
              <w:pStyle w:val="Compact"/>
            </w:pPr>
            <w:r>
              <w:t xml:space="preserve">“In those days ten men from the nations of every tongue shall take hold of the robe of a Jew, saying,</w:t>
            </w:r>
            <w:r>
              <w:t xml:space="preserve"> </w:t>
            </w:r>
            <w:r>
              <w:t xml:space="preserve">‘Let us go with you, for we have heard that God is with you.’</w:t>
            </w:r>
            <w:r>
              <w:t xml:space="preserve">”</w:t>
            </w:r>
          </w:p>
        </w:tc>
        <w:tc>
          <w:tcPr/>
          <w:p>
            <w:pPr>
              <w:pStyle w:val="Compact"/>
            </w:pPr>
            <w:r>
              <w:t xml:space="preserve">“Ten men”</w:t>
            </w:r>
            <w:r>
              <w:t xml:space="preserve"> </w:t>
            </w:r>
            <w:r>
              <w:t xml:space="preserve">= completeness/multitude (a representative number). The nations seek access through Israel — ultimately fulfilled in Christ, the one in whom God truly dwells.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Return of the LORD: Jealous Love and Divine Dwelling</w:t>
            </w:r>
          </w:p>
        </w:tc>
      </w:tr>
      <w:tr>
        <w:tc>
          <w:tcPr/>
          <w:p>
            <w:pPr>
              <w:pStyle w:val="Compact"/>
            </w:pPr>
            <w:r>
              <w:t xml:space="preserve">2</w:t>
            </w:r>
          </w:p>
        </w:tc>
        <w:tc>
          <w:tcPr/>
          <w:p>
            <w:pPr>
              <w:pStyle w:val="Compact"/>
            </w:pPr>
            <w:r>
              <w:t xml:space="preserve">4–8</w:t>
            </w:r>
          </w:p>
        </w:tc>
        <w:tc>
          <w:tcPr/>
          <w:p>
            <w:pPr>
              <w:pStyle w:val="Compact"/>
            </w:pPr>
            <w:r>
              <w:t xml:space="preserve">The Shape of Restoration: Safety, Completeness, and Covenant</w:t>
            </w:r>
          </w:p>
        </w:tc>
      </w:tr>
      <w:tr>
        <w:tc>
          <w:tcPr/>
          <w:p>
            <w:pPr>
              <w:pStyle w:val="Compact"/>
            </w:pPr>
            <w:r>
              <w:t xml:space="preserve">3</w:t>
            </w:r>
          </w:p>
        </w:tc>
        <w:tc>
          <w:tcPr/>
          <w:p>
            <w:pPr>
              <w:pStyle w:val="Compact"/>
            </w:pPr>
            <w:r>
              <w:t xml:space="preserve">9–15</w:t>
            </w:r>
          </w:p>
        </w:tc>
        <w:tc>
          <w:tcPr/>
          <w:p>
            <w:pPr>
              <w:pStyle w:val="Compact"/>
            </w:pPr>
            <w:r>
              <w:t xml:space="preserve">The Call to Courage: Building in the Light of Divine Purpose</w:t>
            </w:r>
          </w:p>
        </w:tc>
      </w:tr>
      <w:tr>
        <w:tc>
          <w:tcPr/>
          <w:p>
            <w:pPr>
              <w:pStyle w:val="Compact"/>
            </w:pPr>
            <w:r>
              <w:t xml:space="preserve">4</w:t>
            </w:r>
          </w:p>
        </w:tc>
        <w:tc>
          <w:tcPr/>
          <w:p>
            <w:pPr>
              <w:pStyle w:val="Compact"/>
            </w:pPr>
            <w:r>
              <w:t xml:space="preserve">16–17</w:t>
            </w:r>
          </w:p>
        </w:tc>
        <w:tc>
          <w:tcPr/>
          <w:p>
            <w:pPr>
              <w:pStyle w:val="Compact"/>
            </w:pPr>
            <w:r>
              <w:t xml:space="preserve">The Ethics of the Restored Community: Truth and Justice</w:t>
            </w:r>
          </w:p>
        </w:tc>
      </w:tr>
      <w:tr>
        <w:tc>
          <w:tcPr/>
          <w:p>
            <w:pPr>
              <w:pStyle w:val="Compact"/>
            </w:pPr>
            <w:r>
              <w:t xml:space="preserve">5</w:t>
            </w:r>
          </w:p>
        </w:tc>
        <w:tc>
          <w:tcPr/>
          <w:p>
            <w:pPr>
              <w:pStyle w:val="Compact"/>
            </w:pPr>
            <w:r>
              <w:t xml:space="preserve">18–19</w:t>
            </w:r>
          </w:p>
        </w:tc>
        <w:tc>
          <w:tcPr/>
          <w:p>
            <w:pPr>
              <w:pStyle w:val="Compact"/>
            </w:pPr>
            <w:r>
              <w:t xml:space="preserve">The Reversal of Mourning: Fasts Transformed into Feasts</w:t>
            </w:r>
          </w:p>
        </w:tc>
      </w:tr>
      <w:tr>
        <w:tc>
          <w:tcPr/>
          <w:p>
            <w:pPr>
              <w:pStyle w:val="Compact"/>
            </w:pPr>
            <w:r>
              <w:t xml:space="preserve">6</w:t>
            </w:r>
          </w:p>
        </w:tc>
        <w:tc>
          <w:tcPr/>
          <w:p>
            <w:pPr>
              <w:pStyle w:val="Compact"/>
            </w:pPr>
            <w:r>
              <w:t xml:space="preserve">20–23</w:t>
            </w:r>
          </w:p>
        </w:tc>
        <w:tc>
          <w:tcPr/>
          <w:p>
            <w:pPr>
              <w:pStyle w:val="Compact"/>
            </w:pPr>
            <w:r>
              <w:t xml:space="preserve">The Ingathering of Nations: The World Seeking the God of Israel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of hosts returns to Zion with jealous love, reversing ruin and drawing the nations.</w:t>
      </w:r>
    </w:p>
    <w:p>
      <w:pPr>
        <w:pStyle w:val="BodyText"/>
      </w:pPr>
      <w:r>
        <w:rPr>
          <w:b/>
          <w:bCs/>
        </w:rPr>
        <w:t xml:space="preserve">Primary Claim:</w:t>
      </w:r>
      <w:r>
        <w:t xml:space="preserve"> </w:t>
      </w:r>
      <w:r>
        <w:t xml:space="preserve">Because the LORD of hosts is jealously committed to His people’s flourishing and His own dwelling among them, the present smallness of their circumstances is not the final word — and those who live inside that promise must speak truth, do justice, and build with courage.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remnant’s incredulity in verse 6 —</w:t>
      </w:r>
      <w:r>
        <w:t xml:space="preserve"> </w:t>
      </w:r>
      <w:r>
        <w:t xml:space="preserve">“this seems marvelous, impossible, too good to be true”</w:t>
      </w:r>
      <w:r>
        <w:t xml:space="preserve"> </w:t>
      </w:r>
      <w:r>
        <w:t xml:space="preserve">— is named by God and met not with rebuke but with a counter-question:</w:t>
      </w:r>
      <w:r>
        <w:t xml:space="preserve"> </w:t>
      </w:r>
      <w:r>
        <w:rPr>
          <w:i/>
          <w:iCs/>
        </w:rPr>
        <w:t xml:space="preserve">marvelous in your sight, but in Mine?</w:t>
      </w:r>
      <w:r>
        <w:t xml:space="preserve"> </w:t>
      </w:r>
      <w:r>
        <w:t xml:space="preserve">When the gap between God’s promises and your visible circumstances produces low-grade unbelief, the answer is not to manufacture more faith but to recalibrate your doctrine of God. The failure is not insufficient willpower toward hope — it is an undersized view of the One who is speaking. Identify one promise of God that currently feels out of reach to you, and ask yourself whose assessment of its likelihood you are trusting more: yours or His.</w:t>
      </w:r>
    </w:p>
    <w:p>
      <w:pPr>
        <w:pStyle w:val="BodyText"/>
      </w:pPr>
      <w:r>
        <w:rPr>
          <w:b/>
          <w:bCs/>
        </w:rPr>
        <w:t xml:space="preserve">2. (Mind/Belief)</w:t>
      </w:r>
      <w:r>
        <w:t xml:space="preserve"> </w:t>
      </w:r>
      <w:r>
        <w:t xml:space="preserve">The symmetry of vv. 14–15 is deliberately constructed as an argument: as certainly as God purposed disaster and it came, so He has now purposed good and it will come. His purposefulness is the fixed point — it operated in judgment, and it now operates in restoration. God’s people must learn to interpret their past discipline through the same lens as their promised future: both are equally expressions of His sovereign, covenantal purposefulness. When you are tempted to use your experience of past discipline as evidence that God is finished with you, take this passage seriously — it explicitly forbids that conclusion.</w:t>
      </w:r>
    </w:p>
    <w:p>
      <w:pPr>
        <w:pStyle w:val="BodyText"/>
      </w:pPr>
      <w:r>
        <w:rPr>
          <w:b/>
          <w:bCs/>
        </w:rPr>
        <w:t xml:space="preserve">3. (Affections/Worship)</w:t>
      </w:r>
      <w:r>
        <w:t xml:space="preserve"> </w:t>
      </w:r>
      <w:r>
        <w:t xml:space="preserve">The vision of verses 4–5 is conspicuously ordinary: old men and women, children playing in city squares. God does not picture restoration as a sequence of heroic events but as the return of ordinary human flourishing — safety, longevity, play, peace. The people of God are called to love and desire this concretely good, embodied, ordinary future — not to spiritualize it away into abstraction. Allow yourself to genuinely grieve the specific losses that sin and brokenness have brought into the world — lives cut short, childhood stolen, the elderly robbed of dignity — and to genuinely long for the reversal God has promised. This is not sentimentality; it is calibrated eschatological desire.</w:t>
      </w:r>
    </w:p>
    <w:p>
      <w:pPr>
        <w:pStyle w:val="BodyText"/>
      </w:pPr>
      <w:r>
        <w:rPr>
          <w:b/>
          <w:bCs/>
        </w:rPr>
        <w:t xml:space="preserve">4. (Will/Behavior)</w:t>
      </w:r>
      <w:r>
        <w:t xml:space="preserve"> </w:t>
      </w:r>
      <w:r>
        <w:t xml:space="preserve">The ethical imperatives of vv. 16–17 are not conditions for blessing but the natural marks of a people who know they live in the presence of a God who is about to come and dwell among them.</w:t>
      </w:r>
      <w:r>
        <w:t xml:space="preserve"> </w:t>
      </w:r>
      <w:r>
        <w:t xml:space="preserve">“Speak truth to one another”</w:t>
      </w:r>
      <w:r>
        <w:t xml:space="preserve"> </w:t>
      </w:r>
      <w:r>
        <w:t xml:space="preserve">— in the specific, ordinary, relational contexts where it would be easier to shade the truth, dodge the difficult conversation, or go along to get along. The chapter’s logic demands that your speech practices reflect the character of the</w:t>
      </w:r>
      <w:r>
        <w:t xml:space="preserve"> </w:t>
      </w:r>
      <w:r>
        <w:t xml:space="preserve">“faithful city”</w:t>
      </w:r>
      <w:r>
        <w:t xml:space="preserve"> </w:t>
      </w:r>
      <w:r>
        <w:t xml:space="preserve">(v. 3) rather than the corruptions that preceded exile. Identify one relationship or context in which you are routinely failing this and make a concrete change.</w:t>
      </w:r>
    </w:p>
    <w:p>
      <w:pPr>
        <w:pStyle w:val="BodyText"/>
      </w:pPr>
      <w:r>
        <w:rPr>
          <w:b/>
          <w:bCs/>
        </w:rPr>
        <w:t xml:space="preserve">5. (Affections/Worship)</w:t>
      </w:r>
      <w:r>
        <w:t xml:space="preserve"> </w:t>
      </w:r>
      <w:r>
        <w:t xml:space="preserve">The nations in vv. 20–23 are not attracted by Israel’s military power, cultural appeal, or prosperity alone — they are attracted by the recognition that</w:t>
      </w:r>
      <w:r>
        <w:t xml:space="preserve"> </w:t>
      </w:r>
      <w:r>
        <w:rPr>
          <w:i/>
          <w:iCs/>
        </w:rPr>
        <w:t xml:space="preserve">God is with you.</w:t>
      </w:r>
      <w:r>
        <w:t xml:space="preserve"> </w:t>
      </w:r>
      <w:r>
        <w:t xml:space="preserve">The magnetic reality is the divine presence. The missionary implication for the church is not that we must manufacture attractiveness but that we must genuinely inhabit the reality of God’s dwelling among us — so that those outside can say,</w:t>
      </w:r>
      <w:r>
        <w:t xml:space="preserve"> </w:t>
      </w:r>
      <w:r>
        <w:rPr>
          <w:i/>
          <w:iCs/>
        </w:rPr>
        <w:t xml:space="preserve">we have heard that God is with you, and we want to come.</w:t>
      </w:r>
      <w:r>
        <w:t xml:space="preserve"> </w:t>
      </w:r>
      <w:r>
        <w:t xml:space="preserve">Ask yourself honestly: is the quality of God’s presence among your community of faith something that would attract a searching outsider — or is the community functionally indistinguishable from any other social gathering?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Zechariah 8 makes a foundational claim about the character of the LORD: He is a God who acts out of jealous, covenant love — not indifferent sovereignty but passionately committed fidelity. His return to dwell among His people is not contingent on their performance but on His own declared purpose; the</w:t>
      </w:r>
      <w:r>
        <w:t xml:space="preserve"> </w:t>
      </w:r>
      <w:r>
        <w:t xml:space="preserve">“I will”</w:t>
      </w:r>
      <w:r>
        <w:t xml:space="preserve"> </w:t>
      </w:r>
      <w:r>
        <w:t xml:space="preserve">statements that drive the chapter are unilateral divine commitments. The passage also establishes that God’s restorative purposes are cosmically comprehensive — they reach from the renewal of ordinary urban life (old people and children in city squares) to the ingathering of every nation, language, and people. Nothing in human experience is outside the scope of what He intends to set right. And critically, the chapter grounds its ethical imperatives not in legal compliance but in the reality of divine presence: the community that knows God dwells among them is the community that speaks truth and renders justice — because its life now reflects the character of its Resident.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Zechariah 8 is a showcase text for the Reformed understanding of covenant-keeping divine sovereignty operating through genuine historical means toward eschatological ends. The chapter’s movement from divine jealousy to restored community to ingathered nations traces the arc of the covenant of grace: God’s unilateral initiative (election and jealous love), His dwelling among His people (incarnation and Spirit-indwelling), and the mission that flows outward to the nations. The Reformed tradition’s insistence that the church inherits and fulfills Israel’s vocation — as the community through whom all nations are blessed — finds direct canonical grounding in vv. 20–23, where the nations seek the God of Israel through His people. The transformation of fasts into feasts (vv. 18–19) is equally a Reformed touchstone: the God of the covenant does not merely reduce grief but replaces mourning with joy — an anticipation of the gospel’s full reversal of the curse. And the grounding of ethical demands in the divine indicative (vv. 14–17) is a paradigm case of the Reformed understanding of the law’s third use: not as a condition for blessing but as the covenant community’s glad response to the God who has already committed Himself to them.</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LORD has not changed His mind about His people or His city. His jealous love, once kindled, does not cool — and what He has purposed to do will be done, no matter how impossible it looks from where you are standing. So pick up the trowel, speak truth to your neighbor, render justice in your little sphere, and stop reading your present circumstances as His final word. He is coming back to dwell among you, and the nations are already beginning to notice.</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Atomizing the ten oracles into ten disconnected units.</w:t>
      </w:r>
      <w:r>
        <w:t xml:space="preserve"> </w:t>
      </w:r>
      <w:r>
        <w:t xml:space="preserve">The most common structural mistake in preaching Zechariah 8 is treating each</w:t>
      </w:r>
      <w:r>
        <w:t xml:space="preserve"> </w:t>
      </w:r>
      <w:r>
        <w:t xml:space="preserve">“Thus says the LORD”</w:t>
      </w:r>
      <w:r>
        <w:t xml:space="preserve"> </w:t>
      </w:r>
      <w:r>
        <w:t xml:space="preserve">unit as a standalone sermon point, resulting in a laundry list of promises with no cumulative force. The chapter has a genuine theological architecture — from divine return to covenant community to ethical demand to universal ingathering — and that architecture should be preserved and preached. The ten oracles function like ten waves building toward the same shore, not ten separate pools.</w:t>
      </w:r>
    </w:p>
    <w:p>
      <w:pPr>
        <w:numPr>
          <w:ilvl w:val="0"/>
          <w:numId w:val="1002"/>
        </w:numPr>
      </w:pPr>
      <w:r>
        <w:rPr>
          <w:b/>
          <w:bCs/>
        </w:rPr>
        <w:t xml:space="preserve">Reading the restoration promises as already fully exhausted in the post-exilic period.</w:t>
      </w:r>
      <w:r>
        <w:t xml:space="preserve"> </w:t>
      </w:r>
      <w:r>
        <w:t xml:space="preserve">The return from Babylon was real and significant, but the promises of Zechariah 8 vastly exceed what occurred historically in the fifth and fourth centuries BC. Elderly people did not sit peacefully in Jerusalem’s streets; the nations did not stream to seek the LORD through Judah. Preaching must hold together the partial historical fulfillment, the christological fulfillment (God truly dwells in Christ — John 1:14), and the eschatological completion (Revelation 21). Collapsing these into one another distorts the passage in either direction.</w:t>
      </w:r>
    </w:p>
    <w:p>
      <w:pPr>
        <w:numPr>
          <w:ilvl w:val="0"/>
          <w:numId w:val="1002"/>
        </w:numPr>
      </w:pPr>
      <w:r>
        <w:rPr>
          <w:b/>
          <w:bCs/>
        </w:rPr>
        <w:t xml:space="preserve">Dispensational mishandling of vv. 20–23 as a future geopolitical event only.</w:t>
      </w:r>
      <w:r>
        <w:t xml:space="preserve"> </w:t>
      </w:r>
      <w:r>
        <w:t xml:space="preserve">Reading the nations’ pilgrimage to Jerusalem as exclusively a future millennial event that has no present-day missionary application robs the passage of its canonical function in the New Testament and its urgency for the church’s present mission. The New Testament applies this ingathering-of-nations pattern to the gospel era (cf. Acts 15; Romans 15). Preachers should acknowledge the eschatological completeness still coming while firmly grounding the passage’s present claim in the church’s missionary calling.</w:t>
      </w:r>
    </w:p>
    <w:p>
      <w:pPr>
        <w:numPr>
          <w:ilvl w:val="0"/>
          <w:numId w:val="1002"/>
        </w:numPr>
      </w:pPr>
      <w:r>
        <w:rPr>
          <w:b/>
          <w:bCs/>
        </w:rPr>
        <w:t xml:space="preserve">Preaching vv. 16–17 as moralistic without gospel grounding.</w:t>
      </w:r>
      <w:r>
        <w:t xml:space="preserve"> </w:t>
      </w:r>
      <w:r>
        <w:t xml:space="preserve">It is easy to lift the ethical imperatives of truth and justice from their context and preach them as freestanding moral demands —</w:t>
      </w:r>
      <w:r>
        <w:t xml:space="preserve"> </w:t>
      </w:r>
      <w:r>
        <w:t xml:space="preserve">“be honest, be just.”</w:t>
      </w:r>
      <w:r>
        <w:t xml:space="preserve"> </w:t>
      </w:r>
      <w:r>
        <w:t xml:space="preserve">This is not wrong exactly, but it misses the chapter’s own logic, which grounds the imperatives in the divine promise:</w:t>
      </w:r>
      <w:r>
        <w:t xml:space="preserve"> </w:t>
      </w:r>
      <w:r>
        <w:rPr>
          <w:i/>
          <w:iCs/>
        </w:rPr>
        <w:t xml:space="preserve">because</w:t>
      </w:r>
      <w:r>
        <w:t xml:space="preserve"> </w:t>
      </w:r>
      <w:r>
        <w:t xml:space="preserve">God is returning,</w:t>
      </w:r>
      <w:r>
        <w:t xml:space="preserve"> </w:t>
      </w:r>
      <w:r>
        <w:rPr>
          <w:i/>
          <w:iCs/>
        </w:rPr>
        <w:t xml:space="preserve">because</w:t>
      </w:r>
      <w:r>
        <w:t xml:space="preserve"> </w:t>
      </w:r>
      <w:r>
        <w:t xml:space="preserve">the community is being rebuilt around His presence,</w:t>
      </w:r>
      <w:r>
        <w:t xml:space="preserve"> </w:t>
      </w:r>
      <w:r>
        <w:rPr>
          <w:i/>
          <w:iCs/>
        </w:rPr>
        <w:t xml:space="preserve">therefore</w:t>
      </w:r>
      <w:r>
        <w:t xml:space="preserve"> </w:t>
      </w:r>
      <w:r>
        <w:t xml:space="preserve">it will be characterized by these behaviors. The ethical demands should be preached as the natural marks of a people who actually believe what the preceding promises claim — not as the conditions they must meet before those promises apply.</w:t>
      </w:r>
    </w:p>
    <w:p>
      <w:pPr>
        <w:numPr>
          <w:ilvl w:val="0"/>
          <w:numId w:val="1002"/>
        </w:numPr>
      </w:pPr>
      <w:r>
        <w:rPr>
          <w:b/>
          <w:bCs/>
        </w:rPr>
        <w:t xml:space="preserve">Skipping verse 6 — the remnant’s incredulity — and missing the chapter’s pastoral pastoral target.</w:t>
      </w:r>
      <w:r>
        <w:t xml:space="preserve"> </w:t>
      </w:r>
      <w:r>
        <w:t xml:space="preserve">Verse 6 is the pastoral hinge of the chapter: the LORD names and addresses the fact that His promises seem impossibly large to a people living in rubble. Skipping this verse in exposition produces a sermon full of glorious promises but without pastoral traction for the people most in need of them — those who are tempted to give up precisely because the gap between promise and reality is so vast. The chapter is explicitly addressed to people who find the promises hard to believe, and the exposition must meet them there before announcing the promises.</w:t>
      </w:r>
    </w:p>
    <w:p>
      <w:pPr>
        <w:numPr>
          <w:ilvl w:val="0"/>
          <w:numId w:val="1002"/>
        </w:numPr>
      </w:pPr>
      <w:r>
        <w:rPr>
          <w:b/>
          <w:bCs/>
        </w:rPr>
        <w:t xml:space="preserve">Failing to let the ingathering of nations (vv. 20–23) land as a missionary claim on the congregation.</w:t>
      </w:r>
      <w:r>
        <w:t xml:space="preserve"> </w:t>
      </w:r>
      <w:r>
        <w:t xml:space="preserve">The chapter’s climactic vision is not merely a future comfort but a present vocation: the God who dwells among His people is precisely what the nations are looking for. Preaching that ends at v. 19 (the transformed fasts) without reaching vv. 20–23 cuts off the chapter’s most important outward-facing movement. The congregation should leave asking not only</w:t>
      </w:r>
      <w:r>
        <w:t xml:space="preserve"> </w:t>
      </w:r>
      <w:r>
        <w:t xml:space="preserve">“what does God promise us?”</w:t>
      </w:r>
      <w:r>
        <w:t xml:space="preserve"> </w:t>
      </w:r>
      <w:r>
        <w:t xml:space="preserve">but</w:t>
      </w:r>
      <w:r>
        <w:t xml:space="preserve"> </w:t>
      </w:r>
      <w:r>
        <w:t xml:space="preserve">“what does the world lose if they cannot see in us the God who is actually present?”</w:t>
      </w:r>
    </w:p>
    <w:p>
      <w:r>
        <w:pict>
          <v:rect style="width:0;height:1.5pt" o:hralign="center" o:hrstd="t" o:hr="t"/>
        </w:pict>
      </w:r>
    </w:p>
    <w:p>
      <w:pPr>
        <w:pStyle w:val="FirstParagraph"/>
      </w:pPr>
      <w:r>
        <w:rPr>
          <w:i/>
          <w:iCs/>
        </w:rPr>
        <w:t xml:space="preserve">File: 38 Zechariah 08.docx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2026-07-14T21:06:58Z</dcterms:created>
  <dcterms:modified xsi:type="dcterms:W3CDTF">2026-07-14T21:06:58Z</dcterms:modified>
</cp:coreProperties>
</file>

<file path=docProps/custom.xml><?xml version="1.0" encoding="utf-8"?>
<Properties xmlns="http://schemas.openxmlformats.org/officeDocument/2006/custom-properties" xmlns:vt="http://schemas.openxmlformats.org/officeDocument/2006/docPropsVTypes"/>
</file>